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93EFF" w14:textId="502297D3" w:rsidR="00CB4B9F" w:rsidRDefault="00CB4B9F" w:rsidP="00CB4B9F">
      <w:pPr>
        <w:spacing w:line="276" w:lineRule="auto"/>
        <w:jc w:val="center"/>
        <w:rPr>
          <w:rFonts w:ascii="Montserrat" w:eastAsia="Calibri" w:hAnsi="Montserrat" w:cs="Calibri"/>
          <w:sz w:val="20"/>
          <w:szCs w:val="20"/>
        </w:rPr>
      </w:pPr>
      <w:r>
        <w:rPr>
          <w:noProof/>
          <w:color w:val="000000"/>
        </w:rPr>
        <w:drawing>
          <wp:inline distT="0" distB="0" distL="0" distR="0" wp14:anchorId="7C2140FA" wp14:editId="22C6BE84">
            <wp:extent cx="1995778" cy="733626"/>
            <wp:effectExtent l="0" t="0" r="0" b="0"/>
            <wp:docPr id="2102269509" name="image6.png" descr="Une image contenant Police, blanc, texte, conceptio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6.png" descr="Une image contenant Police, blanc, texte, conception&#10;&#10;Description générée automatiquement"/>
                    <pic:cNvPicPr preferRelativeResize="0"/>
                  </pic:nvPicPr>
                  <pic:blipFill>
                    <a:blip r:embed="rId4"/>
                    <a:srcRect/>
                    <a:stretch>
                      <a:fillRect/>
                    </a:stretch>
                  </pic:blipFill>
                  <pic:spPr>
                    <a:xfrm>
                      <a:off x="0" y="0"/>
                      <a:ext cx="1995778" cy="733626"/>
                    </a:xfrm>
                    <a:prstGeom prst="rect">
                      <a:avLst/>
                    </a:prstGeom>
                    <a:ln/>
                  </pic:spPr>
                </pic:pic>
              </a:graphicData>
            </a:graphic>
          </wp:inline>
        </w:drawing>
      </w:r>
    </w:p>
    <w:p w14:paraId="19D49ED4" w14:textId="4A36DDD6" w:rsidR="00CB4B9F" w:rsidRPr="009A3101" w:rsidRDefault="00CB4B9F" w:rsidP="00CB4B9F">
      <w:pPr>
        <w:spacing w:line="276" w:lineRule="auto"/>
        <w:rPr>
          <w:rFonts w:ascii="Montserrat" w:eastAsia="Calibri" w:hAnsi="Montserrat" w:cs="Calibri"/>
          <w:sz w:val="20"/>
          <w:szCs w:val="20"/>
        </w:rPr>
      </w:pPr>
      <w:r w:rsidRPr="009A3101">
        <w:rPr>
          <w:rFonts w:ascii="Montserrat" w:eastAsia="Calibri" w:hAnsi="Montserrat" w:cs="Calibri"/>
          <w:sz w:val="20"/>
          <w:szCs w:val="20"/>
        </w:rPr>
        <w:t>Press Release</w:t>
      </w:r>
    </w:p>
    <w:p w14:paraId="0CDDDC2C" w14:textId="77777777" w:rsidR="00CB4B9F" w:rsidRPr="009A3101" w:rsidRDefault="00CB4B9F" w:rsidP="00CB4B9F">
      <w:pPr>
        <w:spacing w:line="276" w:lineRule="auto"/>
        <w:rPr>
          <w:rFonts w:ascii="Montserrat" w:eastAsia="Calibri" w:hAnsi="Montserrat" w:cs="Calibri"/>
          <w:sz w:val="20"/>
          <w:szCs w:val="20"/>
        </w:rPr>
      </w:pPr>
      <w:r w:rsidRPr="009A3101">
        <w:rPr>
          <w:rFonts w:ascii="Montserrat" w:eastAsia="Calibri" w:hAnsi="Montserrat" w:cs="Calibri"/>
          <w:sz w:val="20"/>
          <w:szCs w:val="20"/>
        </w:rPr>
        <w:t>Geneva Watch Days 2024</w:t>
      </w:r>
    </w:p>
    <w:p w14:paraId="36543D75" w14:textId="77777777" w:rsidR="00CB4B9F" w:rsidRPr="0082560D" w:rsidRDefault="00CB4B9F" w:rsidP="00CB4B9F">
      <w:pPr>
        <w:spacing w:line="276" w:lineRule="auto"/>
        <w:rPr>
          <w:rFonts w:ascii="Montserrat" w:eastAsia="Calibri" w:hAnsi="Montserrat" w:cs="Calibri"/>
          <w:color w:val="FF0000"/>
          <w:sz w:val="22"/>
          <w:szCs w:val="22"/>
        </w:rPr>
      </w:pPr>
      <w:r w:rsidRPr="0082560D">
        <w:rPr>
          <w:rFonts w:ascii="Montserrat" w:eastAsia="Calibri" w:hAnsi="Montserrat" w:cs="Calibri"/>
          <w:color w:val="FF0000"/>
          <w:sz w:val="20"/>
          <w:szCs w:val="20"/>
        </w:rPr>
        <w:t>Embargo: Thursday, August 29th, 2024</w:t>
      </w:r>
    </w:p>
    <w:p w14:paraId="6331ED89" w14:textId="77777777" w:rsidR="00CB4B9F" w:rsidRDefault="00CB4B9F" w:rsidP="00A81373">
      <w:pPr>
        <w:rPr>
          <w:bCs/>
          <w:lang w:val="en-US"/>
        </w:rPr>
      </w:pPr>
    </w:p>
    <w:p w14:paraId="2F60F21C" w14:textId="0CC8612B" w:rsidR="00A81373" w:rsidRPr="00CB4B9F" w:rsidRDefault="00A81373" w:rsidP="00CB4B9F">
      <w:pPr>
        <w:jc w:val="center"/>
        <w:rPr>
          <w:rFonts w:ascii="Times New Roman" w:hAnsi="Times New Roman" w:cs="Times New Roman"/>
          <w:bCs/>
          <w:sz w:val="40"/>
          <w:szCs w:val="40"/>
          <w:lang w:val="en-US"/>
        </w:rPr>
      </w:pPr>
      <w:r w:rsidRPr="00CB4B9F">
        <w:rPr>
          <w:rFonts w:ascii="Times New Roman" w:hAnsi="Times New Roman" w:cs="Times New Roman"/>
          <w:bCs/>
          <w:sz w:val="40"/>
          <w:szCs w:val="40"/>
          <w:lang w:val="en-US"/>
        </w:rPr>
        <w:t xml:space="preserve">Favre Leuba Reignites: Patrik Hoffmann Leads Watchmaking Comeback </w:t>
      </w:r>
      <w:proofErr w:type="gramStart"/>
      <w:r w:rsidRPr="00CB4B9F">
        <w:rPr>
          <w:rFonts w:ascii="Times New Roman" w:hAnsi="Times New Roman" w:cs="Times New Roman"/>
          <w:bCs/>
          <w:sz w:val="40"/>
          <w:szCs w:val="40"/>
          <w:lang w:val="en-US"/>
        </w:rPr>
        <w:t>Of</w:t>
      </w:r>
      <w:proofErr w:type="gramEnd"/>
      <w:r w:rsidRPr="00CB4B9F">
        <w:rPr>
          <w:rFonts w:ascii="Times New Roman" w:hAnsi="Times New Roman" w:cs="Times New Roman"/>
          <w:bCs/>
          <w:sz w:val="40"/>
          <w:szCs w:val="40"/>
          <w:lang w:val="en-US"/>
        </w:rPr>
        <w:t xml:space="preserve"> The Year</w:t>
      </w:r>
    </w:p>
    <w:p w14:paraId="40B58069" w14:textId="77777777" w:rsidR="00A81373" w:rsidRPr="00CB4B9F" w:rsidRDefault="00A81373" w:rsidP="001E715F">
      <w:pPr>
        <w:rPr>
          <w:rFonts w:ascii="Montserrat" w:hAnsi="Montserrat"/>
          <w:sz w:val="20"/>
          <w:szCs w:val="20"/>
        </w:rPr>
      </w:pPr>
    </w:p>
    <w:p w14:paraId="5EE614AF" w14:textId="1C59EBBD" w:rsidR="001E715F" w:rsidRPr="00CB4B9F" w:rsidRDefault="001E715F" w:rsidP="001E715F">
      <w:pPr>
        <w:rPr>
          <w:rFonts w:ascii="Montserrat" w:hAnsi="Montserrat"/>
          <w:sz w:val="20"/>
          <w:szCs w:val="20"/>
        </w:rPr>
      </w:pPr>
      <w:r w:rsidRPr="00CB4B9F">
        <w:rPr>
          <w:rFonts w:ascii="Montserrat" w:hAnsi="Montserrat"/>
          <w:sz w:val="20"/>
          <w:szCs w:val="20"/>
        </w:rPr>
        <w:t>Favre Leuba proudly announced its grand revival, celebrating 287 years of unrivalled watchmaking excellence at the 2024 Geneva Watch Days. During the press conference held on August 29th, industry veteran and Favre Leuba CEO Patrik Hoffman</w:t>
      </w:r>
      <w:r w:rsidR="00B705E5" w:rsidRPr="00CB4B9F">
        <w:rPr>
          <w:rFonts w:ascii="Montserrat" w:hAnsi="Montserrat"/>
          <w:sz w:val="20"/>
          <w:szCs w:val="20"/>
        </w:rPr>
        <w:t>n</w:t>
      </w:r>
      <w:r w:rsidRPr="00CB4B9F">
        <w:rPr>
          <w:rFonts w:ascii="Montserrat" w:hAnsi="Montserrat"/>
          <w:sz w:val="20"/>
          <w:szCs w:val="20"/>
        </w:rPr>
        <w:t xml:space="preserve"> </w:t>
      </w:r>
      <w:r w:rsidR="00B705E5" w:rsidRPr="00CB4B9F">
        <w:rPr>
          <w:rFonts w:ascii="Montserrat" w:hAnsi="Montserrat"/>
          <w:sz w:val="20"/>
          <w:szCs w:val="20"/>
        </w:rPr>
        <w:t xml:space="preserve">along with Wei Koh, founder of the global watch magazine Revolution </w:t>
      </w:r>
      <w:r w:rsidRPr="00CB4B9F">
        <w:rPr>
          <w:rFonts w:ascii="Montserrat" w:hAnsi="Montserrat"/>
          <w:sz w:val="20"/>
          <w:szCs w:val="20"/>
        </w:rPr>
        <w:t xml:space="preserve">shared </w:t>
      </w:r>
      <w:r w:rsidR="00B705E5" w:rsidRPr="00CB4B9F">
        <w:rPr>
          <w:rFonts w:ascii="Montserrat" w:hAnsi="Montserrat"/>
          <w:sz w:val="20"/>
          <w:szCs w:val="20"/>
        </w:rPr>
        <w:t>our</w:t>
      </w:r>
      <w:r w:rsidRPr="00CB4B9F">
        <w:rPr>
          <w:rFonts w:ascii="Montserrat" w:hAnsi="Montserrat"/>
          <w:sz w:val="20"/>
          <w:szCs w:val="20"/>
        </w:rPr>
        <w:t xml:space="preserve"> renewed vision and future ambitions. He was joined by our Design Head, Kim Si</w:t>
      </w:r>
      <w:r w:rsidR="00B705E5" w:rsidRPr="00CB4B9F">
        <w:rPr>
          <w:rFonts w:ascii="Montserrat" w:hAnsi="Montserrat"/>
          <w:sz w:val="20"/>
          <w:szCs w:val="20"/>
        </w:rPr>
        <w:t>e</w:t>
      </w:r>
      <w:r w:rsidRPr="00CB4B9F">
        <w:rPr>
          <w:rFonts w:ascii="Montserrat" w:hAnsi="Montserrat"/>
          <w:sz w:val="20"/>
          <w:szCs w:val="20"/>
        </w:rPr>
        <w:t>gel</w:t>
      </w:r>
      <w:r w:rsidR="00B705E5" w:rsidRPr="00CB4B9F">
        <w:rPr>
          <w:rFonts w:ascii="Montserrat" w:hAnsi="Montserrat"/>
          <w:sz w:val="20"/>
          <w:szCs w:val="20"/>
        </w:rPr>
        <w:t xml:space="preserve"> and </w:t>
      </w:r>
      <w:r w:rsidRPr="00CB4B9F">
        <w:rPr>
          <w:rFonts w:ascii="Montserrat" w:hAnsi="Montserrat"/>
          <w:sz w:val="20"/>
          <w:szCs w:val="20"/>
        </w:rPr>
        <w:t>International Sales Director Emanuel Bitto</w:t>
      </w:r>
      <w:r w:rsidR="00B705E5" w:rsidRPr="00CB4B9F">
        <w:rPr>
          <w:rFonts w:ascii="Montserrat" w:hAnsi="Montserrat"/>
          <w:sz w:val="20"/>
          <w:szCs w:val="20"/>
        </w:rPr>
        <w:t>n</w:t>
      </w:r>
      <w:r w:rsidRPr="00CB4B9F">
        <w:rPr>
          <w:rFonts w:ascii="Montserrat" w:hAnsi="Montserrat"/>
          <w:sz w:val="20"/>
          <w:szCs w:val="20"/>
        </w:rPr>
        <w:t xml:space="preserve">. This expertly orchestrated relaunch, supported by an international network, reconnects with </w:t>
      </w:r>
      <w:r w:rsidR="00B705E5" w:rsidRPr="00CB4B9F">
        <w:rPr>
          <w:rFonts w:ascii="Montserrat" w:hAnsi="Montserrat"/>
          <w:sz w:val="20"/>
          <w:szCs w:val="20"/>
        </w:rPr>
        <w:t>our</w:t>
      </w:r>
      <w:r w:rsidRPr="00CB4B9F">
        <w:rPr>
          <w:rFonts w:ascii="Montserrat" w:hAnsi="Montserrat"/>
          <w:sz w:val="20"/>
          <w:szCs w:val="20"/>
        </w:rPr>
        <w:t xml:space="preserve"> legendary heritage in a spectacular fashion.</w:t>
      </w:r>
    </w:p>
    <w:p w14:paraId="1299F09E" w14:textId="77777777" w:rsidR="001E715F" w:rsidRPr="00CB4B9F" w:rsidRDefault="001E715F" w:rsidP="001E715F">
      <w:pPr>
        <w:rPr>
          <w:rFonts w:ascii="Montserrat" w:hAnsi="Montserrat"/>
          <w:sz w:val="20"/>
          <w:szCs w:val="20"/>
        </w:rPr>
      </w:pPr>
    </w:p>
    <w:p w14:paraId="5D9DAA24" w14:textId="07B9D659" w:rsidR="001E715F" w:rsidRPr="00CB4B9F" w:rsidRDefault="001E715F" w:rsidP="001E715F">
      <w:pPr>
        <w:rPr>
          <w:rFonts w:ascii="Montserrat" w:hAnsi="Montserrat"/>
          <w:b/>
          <w:bCs/>
          <w:sz w:val="20"/>
          <w:szCs w:val="20"/>
        </w:rPr>
      </w:pPr>
      <w:r w:rsidRPr="00CB4B9F">
        <w:rPr>
          <w:rFonts w:ascii="Montserrat" w:hAnsi="Montserrat"/>
          <w:b/>
          <w:bCs/>
          <w:sz w:val="20"/>
          <w:szCs w:val="20"/>
        </w:rPr>
        <w:t xml:space="preserve">“Favre Leuba is not just a watch brand; it's a symbol of resilience and innovation for the entire watchmaking industry. We honour our past and our collective heritage while embracing the future, creating watches that embody the pioneering spirit of our founders,” </w:t>
      </w:r>
      <w:r w:rsidRPr="00CB4B9F">
        <w:rPr>
          <w:rFonts w:ascii="Montserrat" w:hAnsi="Montserrat"/>
          <w:sz w:val="20"/>
          <w:szCs w:val="20"/>
        </w:rPr>
        <w:t>explains Patrik Hoffmann.</w:t>
      </w:r>
      <w:r w:rsidR="00B705E5" w:rsidRPr="00CB4B9F">
        <w:rPr>
          <w:rFonts w:ascii="Montserrat" w:hAnsi="Montserrat"/>
          <w:sz w:val="20"/>
          <w:szCs w:val="20"/>
        </w:rPr>
        <w:t xml:space="preserve"> </w:t>
      </w:r>
      <w:r w:rsidRPr="00CB4B9F">
        <w:rPr>
          <w:rFonts w:ascii="Montserrat" w:hAnsi="Montserrat"/>
          <w:b/>
          <w:bCs/>
          <w:sz w:val="20"/>
          <w:szCs w:val="20"/>
        </w:rPr>
        <w:t>"The relaunch of Favre Leuba marks an extraordinary transformation. With a team of seasoned experts and an ambitious strategic vision, we are determined to restore this legendary brand to its rightful place in the global watchmaking landscape."</w:t>
      </w:r>
    </w:p>
    <w:p w14:paraId="151F1A6B" w14:textId="77777777" w:rsidR="001E715F" w:rsidRPr="00CB4B9F" w:rsidRDefault="001E715F" w:rsidP="001E715F">
      <w:pPr>
        <w:rPr>
          <w:rFonts w:ascii="Montserrat" w:hAnsi="Montserrat"/>
          <w:sz w:val="20"/>
          <w:szCs w:val="20"/>
        </w:rPr>
      </w:pPr>
    </w:p>
    <w:p w14:paraId="04951C1F" w14:textId="1A001D67" w:rsidR="001E715F" w:rsidRPr="00CB4B9F" w:rsidRDefault="00B705E5" w:rsidP="001E715F">
      <w:pPr>
        <w:rPr>
          <w:rFonts w:ascii="Montserrat" w:hAnsi="Montserrat"/>
          <w:sz w:val="20"/>
          <w:szCs w:val="20"/>
        </w:rPr>
      </w:pPr>
      <w:r w:rsidRPr="00CB4B9F">
        <w:rPr>
          <w:rFonts w:ascii="Montserrat" w:hAnsi="Montserrat"/>
          <w:sz w:val="20"/>
          <w:szCs w:val="20"/>
        </w:rPr>
        <w:t>We</w:t>
      </w:r>
      <w:r w:rsidR="001E715F" w:rsidRPr="00CB4B9F">
        <w:rPr>
          <w:rFonts w:ascii="Montserrat" w:hAnsi="Montserrat"/>
          <w:sz w:val="20"/>
          <w:szCs w:val="20"/>
        </w:rPr>
        <w:t xml:space="preserve"> unveiled three stunning new collections that blend heritage with modernity – Chief, Deep Blue, and Sea Sky – entirely rethought by designers Antoine </w:t>
      </w:r>
      <w:proofErr w:type="spellStart"/>
      <w:r w:rsidR="001E715F" w:rsidRPr="00CB4B9F">
        <w:rPr>
          <w:rFonts w:ascii="Montserrat" w:hAnsi="Montserrat"/>
          <w:sz w:val="20"/>
          <w:szCs w:val="20"/>
        </w:rPr>
        <w:t>Tschumi</w:t>
      </w:r>
      <w:proofErr w:type="spellEnd"/>
      <w:r w:rsidR="001E715F" w:rsidRPr="00CB4B9F">
        <w:rPr>
          <w:rFonts w:ascii="Montserrat" w:hAnsi="Montserrat"/>
          <w:sz w:val="20"/>
          <w:szCs w:val="20"/>
        </w:rPr>
        <w:t xml:space="preserve"> and Laurent Auberson. Combining new designs and movements, this lineup is the first proof of the brand’s profound transformation. These collections comprise </w:t>
      </w:r>
      <w:r w:rsidR="001E715F" w:rsidRPr="00CB4B9F">
        <w:rPr>
          <w:rFonts w:ascii="Montserrat" w:hAnsi="Montserrat"/>
          <w:b/>
          <w:bCs/>
          <w:sz w:val="20"/>
          <w:szCs w:val="20"/>
        </w:rPr>
        <w:t>22 new references</w:t>
      </w:r>
      <w:r w:rsidR="001E715F" w:rsidRPr="00CB4B9F">
        <w:rPr>
          <w:rFonts w:ascii="Montserrat" w:hAnsi="Montserrat"/>
          <w:sz w:val="20"/>
          <w:szCs w:val="20"/>
        </w:rPr>
        <w:t xml:space="preserve"> that illustrate Favre Leuba's ambition to produce </w:t>
      </w:r>
      <w:r w:rsidR="001E715F" w:rsidRPr="00CB4B9F">
        <w:rPr>
          <w:rFonts w:ascii="Montserrat" w:hAnsi="Montserrat"/>
          <w:b/>
          <w:bCs/>
          <w:sz w:val="20"/>
          <w:szCs w:val="20"/>
        </w:rPr>
        <w:t>several thousand pieces annually within three years</w:t>
      </w:r>
      <w:r w:rsidR="001E715F" w:rsidRPr="00CB4B9F">
        <w:rPr>
          <w:rFonts w:ascii="Montserrat" w:hAnsi="Montserrat"/>
          <w:sz w:val="20"/>
          <w:szCs w:val="20"/>
        </w:rPr>
        <w:t xml:space="preserve">. The price range – from </w:t>
      </w:r>
      <w:r w:rsidR="001E715F" w:rsidRPr="00CB4B9F">
        <w:rPr>
          <w:rFonts w:ascii="Montserrat" w:hAnsi="Montserrat"/>
          <w:b/>
          <w:bCs/>
          <w:sz w:val="20"/>
          <w:szCs w:val="20"/>
        </w:rPr>
        <w:t>2,250 to 4,375 CHF</w:t>
      </w:r>
      <w:r w:rsidR="001E715F" w:rsidRPr="00CB4B9F">
        <w:rPr>
          <w:rFonts w:ascii="Montserrat" w:hAnsi="Montserrat"/>
          <w:sz w:val="20"/>
          <w:szCs w:val="20"/>
        </w:rPr>
        <w:t xml:space="preserve"> – testifies to our commitment to delivering excellent value along with exceptional watchmaking.</w:t>
      </w:r>
    </w:p>
    <w:p w14:paraId="2AFB9367" w14:textId="77777777" w:rsidR="001E715F" w:rsidRPr="00CB4B9F" w:rsidRDefault="001E715F" w:rsidP="001E715F">
      <w:pPr>
        <w:rPr>
          <w:rFonts w:ascii="Montserrat" w:hAnsi="Montserrat"/>
          <w:sz w:val="20"/>
          <w:szCs w:val="20"/>
        </w:rPr>
      </w:pPr>
    </w:p>
    <w:p w14:paraId="67647A18" w14:textId="77777777" w:rsidR="001E715F" w:rsidRPr="00CB4B9F" w:rsidRDefault="001E715F" w:rsidP="001E715F">
      <w:pPr>
        <w:rPr>
          <w:rFonts w:ascii="Montserrat" w:hAnsi="Montserrat"/>
          <w:sz w:val="20"/>
          <w:szCs w:val="20"/>
        </w:rPr>
      </w:pPr>
      <w:r w:rsidRPr="00CB4B9F">
        <w:rPr>
          <w:rFonts w:ascii="Montserrat" w:hAnsi="Montserrat"/>
          <w:b/>
          <w:bCs/>
          <w:sz w:val="20"/>
          <w:szCs w:val="20"/>
        </w:rPr>
        <w:t>History</w:t>
      </w:r>
    </w:p>
    <w:p w14:paraId="14ACEAB3" w14:textId="77777777" w:rsidR="001E715F" w:rsidRPr="00CB4B9F" w:rsidRDefault="001E715F" w:rsidP="001E715F">
      <w:pPr>
        <w:rPr>
          <w:rFonts w:ascii="Montserrat" w:hAnsi="Montserrat"/>
          <w:sz w:val="20"/>
          <w:szCs w:val="20"/>
        </w:rPr>
      </w:pPr>
      <w:r w:rsidRPr="00CB4B9F">
        <w:rPr>
          <w:rFonts w:ascii="Montserrat" w:hAnsi="Montserrat"/>
          <w:sz w:val="20"/>
          <w:szCs w:val="20"/>
        </w:rPr>
        <w:t xml:space="preserve">From its founding by master watchmaker Abraham Favre in 1737 to pioneering innovations like the Bivouac and Bathy, Favre Leuba's history is a testament to its relentless pursuit of excellence. Each era has seen the brand push boundaries, whether </w:t>
      </w:r>
      <w:r w:rsidRPr="00CB4B9F">
        <w:rPr>
          <w:rFonts w:ascii="Montserrat" w:hAnsi="Montserrat"/>
          <w:sz w:val="20"/>
          <w:szCs w:val="20"/>
        </w:rPr>
        <w:lastRenderedPageBreak/>
        <w:t xml:space="preserve">through groundbreaking collaborations with legendary Breguet or creating timepieces favoured by explorers and adventurers. In 2024, Favre Leuba begins a fresh chapter with three collections, leveraging its legacy to create ‘active’ yet eminently elegant, everyday watches that combine functionality and style for any circumstance.  </w:t>
      </w:r>
    </w:p>
    <w:p w14:paraId="2667A816" w14:textId="77777777" w:rsidR="00397D6E" w:rsidRPr="00CB4B9F" w:rsidRDefault="00397D6E" w:rsidP="001E715F">
      <w:pPr>
        <w:rPr>
          <w:rFonts w:ascii="Montserrat" w:hAnsi="Montserrat"/>
          <w:sz w:val="20"/>
          <w:szCs w:val="20"/>
        </w:rPr>
      </w:pPr>
    </w:p>
    <w:sectPr w:rsidR="00397D6E" w:rsidRPr="00CB4B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15F"/>
    <w:rsid w:val="001D2EAB"/>
    <w:rsid w:val="001E715F"/>
    <w:rsid w:val="00260723"/>
    <w:rsid w:val="00397D6E"/>
    <w:rsid w:val="004E4F25"/>
    <w:rsid w:val="006140CF"/>
    <w:rsid w:val="008A7972"/>
    <w:rsid w:val="00A81373"/>
    <w:rsid w:val="00B705E5"/>
    <w:rsid w:val="00CB4B9F"/>
    <w:rsid w:val="00DA24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AA062"/>
  <w15:chartTrackingRefBased/>
  <w15:docId w15:val="{4BE88DC1-1041-42DB-9CBA-31A2C062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1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71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71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71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71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71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1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1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1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1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71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71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71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71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71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1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1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15F"/>
    <w:rPr>
      <w:rFonts w:eastAsiaTheme="majorEastAsia" w:cstheme="majorBidi"/>
      <w:color w:val="272727" w:themeColor="text1" w:themeTint="D8"/>
    </w:rPr>
  </w:style>
  <w:style w:type="paragraph" w:styleId="Title">
    <w:name w:val="Title"/>
    <w:basedOn w:val="Normal"/>
    <w:next w:val="Normal"/>
    <w:link w:val="TitleChar"/>
    <w:uiPriority w:val="10"/>
    <w:qFormat/>
    <w:rsid w:val="001E71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1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1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1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15F"/>
    <w:pPr>
      <w:spacing w:before="160"/>
      <w:jc w:val="center"/>
    </w:pPr>
    <w:rPr>
      <w:i/>
      <w:iCs/>
      <w:color w:val="404040" w:themeColor="text1" w:themeTint="BF"/>
    </w:rPr>
  </w:style>
  <w:style w:type="character" w:customStyle="1" w:styleId="QuoteChar">
    <w:name w:val="Quote Char"/>
    <w:basedOn w:val="DefaultParagraphFont"/>
    <w:link w:val="Quote"/>
    <w:uiPriority w:val="29"/>
    <w:rsid w:val="001E715F"/>
    <w:rPr>
      <w:i/>
      <w:iCs/>
      <w:color w:val="404040" w:themeColor="text1" w:themeTint="BF"/>
    </w:rPr>
  </w:style>
  <w:style w:type="paragraph" w:styleId="ListParagraph">
    <w:name w:val="List Paragraph"/>
    <w:basedOn w:val="Normal"/>
    <w:uiPriority w:val="34"/>
    <w:qFormat/>
    <w:rsid w:val="001E715F"/>
    <w:pPr>
      <w:ind w:left="720"/>
      <w:contextualSpacing/>
    </w:pPr>
  </w:style>
  <w:style w:type="character" w:styleId="IntenseEmphasis">
    <w:name w:val="Intense Emphasis"/>
    <w:basedOn w:val="DefaultParagraphFont"/>
    <w:uiPriority w:val="21"/>
    <w:qFormat/>
    <w:rsid w:val="001E715F"/>
    <w:rPr>
      <w:i/>
      <w:iCs/>
      <w:color w:val="0F4761" w:themeColor="accent1" w:themeShade="BF"/>
    </w:rPr>
  </w:style>
  <w:style w:type="paragraph" w:styleId="IntenseQuote">
    <w:name w:val="Intense Quote"/>
    <w:basedOn w:val="Normal"/>
    <w:next w:val="Normal"/>
    <w:link w:val="IntenseQuoteChar"/>
    <w:uiPriority w:val="30"/>
    <w:qFormat/>
    <w:rsid w:val="001E71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715F"/>
    <w:rPr>
      <w:i/>
      <w:iCs/>
      <w:color w:val="0F4761" w:themeColor="accent1" w:themeShade="BF"/>
    </w:rPr>
  </w:style>
  <w:style w:type="character" w:styleId="IntenseReference">
    <w:name w:val="Intense Reference"/>
    <w:basedOn w:val="DefaultParagraphFont"/>
    <w:uiPriority w:val="32"/>
    <w:qFormat/>
    <w:rsid w:val="001E71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773390">
      <w:bodyDiv w:val="1"/>
      <w:marLeft w:val="0"/>
      <w:marRight w:val="0"/>
      <w:marTop w:val="0"/>
      <w:marBottom w:val="0"/>
      <w:divBdr>
        <w:top w:val="none" w:sz="0" w:space="0" w:color="auto"/>
        <w:left w:val="none" w:sz="0" w:space="0" w:color="auto"/>
        <w:bottom w:val="none" w:sz="0" w:space="0" w:color="auto"/>
        <w:right w:val="none" w:sz="0" w:space="0" w:color="auto"/>
      </w:divBdr>
    </w:div>
    <w:div w:id="416440776">
      <w:bodyDiv w:val="1"/>
      <w:marLeft w:val="0"/>
      <w:marRight w:val="0"/>
      <w:marTop w:val="0"/>
      <w:marBottom w:val="0"/>
      <w:divBdr>
        <w:top w:val="none" w:sz="0" w:space="0" w:color="auto"/>
        <w:left w:val="none" w:sz="0" w:space="0" w:color="auto"/>
        <w:bottom w:val="none" w:sz="0" w:space="0" w:color="auto"/>
        <w:right w:val="none" w:sz="0" w:space="0" w:color="auto"/>
      </w:divBdr>
    </w:div>
    <w:div w:id="757872876">
      <w:bodyDiv w:val="1"/>
      <w:marLeft w:val="0"/>
      <w:marRight w:val="0"/>
      <w:marTop w:val="0"/>
      <w:marBottom w:val="0"/>
      <w:divBdr>
        <w:top w:val="none" w:sz="0" w:space="0" w:color="auto"/>
        <w:left w:val="none" w:sz="0" w:space="0" w:color="auto"/>
        <w:bottom w:val="none" w:sz="0" w:space="0" w:color="auto"/>
        <w:right w:val="none" w:sz="0" w:space="0" w:color="auto"/>
      </w:divBdr>
    </w:div>
    <w:div w:id="1507400603">
      <w:bodyDiv w:val="1"/>
      <w:marLeft w:val="0"/>
      <w:marRight w:val="0"/>
      <w:marTop w:val="0"/>
      <w:marBottom w:val="0"/>
      <w:divBdr>
        <w:top w:val="none" w:sz="0" w:space="0" w:color="auto"/>
        <w:left w:val="none" w:sz="0" w:space="0" w:color="auto"/>
        <w:bottom w:val="none" w:sz="0" w:space="0" w:color="auto"/>
        <w:right w:val="none" w:sz="0" w:space="0" w:color="auto"/>
      </w:divBdr>
    </w:div>
    <w:div w:id="2003048814">
      <w:bodyDiv w:val="1"/>
      <w:marLeft w:val="0"/>
      <w:marRight w:val="0"/>
      <w:marTop w:val="0"/>
      <w:marBottom w:val="0"/>
      <w:divBdr>
        <w:top w:val="none" w:sz="0" w:space="0" w:color="auto"/>
        <w:left w:val="none" w:sz="0" w:space="0" w:color="auto"/>
        <w:bottom w:val="none" w:sz="0" w:space="0" w:color="auto"/>
        <w:right w:val="none" w:sz="0" w:space="0" w:color="auto"/>
      </w:divBdr>
    </w:div>
    <w:div w:id="203164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357</Words>
  <Characters>2079</Characters>
  <Application>Microsoft Office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Neelma Tiwari</dc:creator>
  <cp:keywords/>
  <dc:description/>
  <cp:lastModifiedBy>Neelma Tiwari</cp:lastModifiedBy>
  <cp:revision>4</cp:revision>
  <dcterms:created xsi:type="dcterms:W3CDTF">2024-09-18T11:26:00Z</dcterms:created>
  <dcterms:modified xsi:type="dcterms:W3CDTF">2024-09-19T09:40:00Z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74a35d69-d6f1-4ad4-9e6f-67a40840057c</vt:lpwstr>
  </property>
</Properties>
</file>